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5C" w:rsidRPr="004D0C09" w:rsidRDefault="00B36938" w:rsidP="004D0C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C09">
        <w:rPr>
          <w:rFonts w:ascii="Times New Roman" w:hAnsi="Times New Roman" w:cs="Times New Roman"/>
          <w:sz w:val="28"/>
          <w:szCs w:val="28"/>
        </w:rPr>
        <w:t xml:space="preserve">W terminie </w:t>
      </w:r>
      <w:r w:rsidR="00257A6E" w:rsidRPr="004D0C09">
        <w:rPr>
          <w:rFonts w:ascii="Times New Roman" w:hAnsi="Times New Roman" w:cs="Times New Roman"/>
          <w:b/>
          <w:sz w:val="28"/>
          <w:szCs w:val="28"/>
          <w:u w:val="single"/>
        </w:rPr>
        <w:t>do dnia 18</w:t>
      </w:r>
      <w:r w:rsidRPr="004D0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czerwca 2021 r</w:t>
      </w:r>
      <w:r w:rsidRPr="004D0C09">
        <w:rPr>
          <w:rFonts w:ascii="Times New Roman" w:hAnsi="Times New Roman" w:cs="Times New Roman"/>
          <w:sz w:val="28"/>
          <w:szCs w:val="28"/>
        </w:rPr>
        <w:t xml:space="preserve">.  poszkodowani rolnicy mogą składać pisemne wnioski o oszacowanie szkód w uprawach rolnych spowodowanych </w:t>
      </w:r>
      <w:r w:rsidRPr="004D0C09">
        <w:rPr>
          <w:rFonts w:ascii="Times New Roman" w:hAnsi="Times New Roman" w:cs="Times New Roman"/>
          <w:b/>
          <w:sz w:val="28"/>
          <w:szCs w:val="28"/>
          <w:u w:val="single"/>
        </w:rPr>
        <w:t xml:space="preserve">ujemnymi skutkami przezimowania. </w:t>
      </w:r>
    </w:p>
    <w:p w:rsidR="00B36938" w:rsidRPr="004D0C09" w:rsidRDefault="00B36938" w:rsidP="004D0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09">
        <w:rPr>
          <w:rFonts w:ascii="Times New Roman" w:hAnsi="Times New Roman" w:cs="Times New Roman"/>
          <w:sz w:val="28"/>
          <w:szCs w:val="28"/>
        </w:rPr>
        <w:t xml:space="preserve">Wzór wniosku dostępny jest poniżej oraz w siedzibie urzędu. Wypełnione wnioski należy wrzucić do skrzynki  podawczej znajdującej się w budynku Urzędu Gminy. Wypełniony wniosek wraz   z załącznikami oraz załączona  do wniosku zgoda na przetwarzanie danych osobowych, niezbędnych do przeprowadzenia oszacowania szkód muszą być czytelnie podpisane przez właściciela gospodarstwa. </w:t>
      </w:r>
    </w:p>
    <w:p w:rsidR="00B36938" w:rsidRPr="004D0C09" w:rsidRDefault="00B36938" w:rsidP="004D0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09">
        <w:rPr>
          <w:rFonts w:ascii="Times New Roman" w:hAnsi="Times New Roman" w:cs="Times New Roman"/>
          <w:sz w:val="28"/>
          <w:szCs w:val="28"/>
        </w:rPr>
        <w:t xml:space="preserve">Do składanego wniosku rolnik dołącza kserokopię wniosku o płatności bezpośrednie celem weryfikacji informacji o powierzchni gospodarstwa rolnego za rok 2021. </w:t>
      </w:r>
      <w:r w:rsidR="00CB61AC" w:rsidRPr="004D0C09">
        <w:rPr>
          <w:rFonts w:ascii="Times New Roman" w:hAnsi="Times New Roman" w:cs="Times New Roman"/>
          <w:sz w:val="28"/>
          <w:szCs w:val="28"/>
        </w:rPr>
        <w:t xml:space="preserve">We wniosku należy wpisać </w:t>
      </w:r>
      <w:r w:rsidR="00CB61AC" w:rsidRPr="004D0C09">
        <w:rPr>
          <w:rFonts w:ascii="Times New Roman" w:hAnsi="Times New Roman" w:cs="Times New Roman"/>
          <w:sz w:val="28"/>
          <w:szCs w:val="28"/>
          <w:u w:val="single"/>
        </w:rPr>
        <w:t>WSZYSTKIE</w:t>
      </w:r>
      <w:r w:rsidR="00CB61AC" w:rsidRPr="004D0C09">
        <w:rPr>
          <w:rFonts w:ascii="Times New Roman" w:hAnsi="Times New Roman" w:cs="Times New Roman"/>
          <w:sz w:val="28"/>
          <w:szCs w:val="28"/>
        </w:rPr>
        <w:t xml:space="preserve"> działki (tabela) zgodnie z wnioskiem o dopłaty bezpośrednie za 2021 rok (powierzchnia upraw musi być zgodna z wnioskiem o dopłaty bezpośrednie</w:t>
      </w:r>
      <w:r w:rsidR="00A40204" w:rsidRPr="004D0C09">
        <w:rPr>
          <w:rFonts w:ascii="Times New Roman" w:hAnsi="Times New Roman" w:cs="Times New Roman"/>
          <w:sz w:val="28"/>
          <w:szCs w:val="28"/>
        </w:rPr>
        <w:t>)</w:t>
      </w:r>
      <w:r w:rsidR="00CB61AC" w:rsidRPr="004D0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405" w:rsidRPr="004D0C09" w:rsidRDefault="009C2405" w:rsidP="004D0C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C09">
        <w:rPr>
          <w:rFonts w:ascii="Times New Roman" w:hAnsi="Times New Roman" w:cs="Times New Roman"/>
          <w:b/>
          <w:sz w:val="28"/>
          <w:szCs w:val="28"/>
        </w:rPr>
        <w:t>Wypełniając załącznik nr 3 do wniosku ( rodzaj środka trwałego) należy podać dokładny numer działki na której znajdują się uszkodzone drzewka, ich gatunek, odmianę, wiek, podkładkę</w:t>
      </w:r>
      <w:r w:rsidR="00477E7A" w:rsidRPr="004D0C09">
        <w:rPr>
          <w:rFonts w:ascii="Times New Roman" w:hAnsi="Times New Roman" w:cs="Times New Roman"/>
          <w:b/>
          <w:sz w:val="28"/>
          <w:szCs w:val="28"/>
        </w:rPr>
        <w:t xml:space="preserve"> (karłowa, średnio silnie rosnąca, silnie rosnąca)</w:t>
      </w:r>
      <w:r w:rsidRPr="004D0C09">
        <w:rPr>
          <w:rFonts w:ascii="Times New Roman" w:hAnsi="Times New Roman" w:cs="Times New Roman"/>
          <w:b/>
          <w:sz w:val="28"/>
          <w:szCs w:val="28"/>
        </w:rPr>
        <w:t xml:space="preserve">, rozstaw, uszkodzoną powierzchnię oraz liczbę sztuk. </w:t>
      </w:r>
    </w:p>
    <w:p w:rsidR="004D0C09" w:rsidRPr="004D0C09" w:rsidRDefault="004D0C09" w:rsidP="004D0C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C09">
        <w:rPr>
          <w:rFonts w:ascii="Times New Roman" w:hAnsi="Times New Roman" w:cs="Times New Roman"/>
          <w:b/>
          <w:sz w:val="28"/>
          <w:szCs w:val="28"/>
        </w:rPr>
        <w:t>WAŻNE!!!</w:t>
      </w:r>
    </w:p>
    <w:p w:rsidR="004D0C09" w:rsidRPr="004D0C09" w:rsidRDefault="004D0C09" w:rsidP="004D0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09">
        <w:rPr>
          <w:rFonts w:ascii="Times New Roman" w:hAnsi="Times New Roman" w:cs="Times New Roman"/>
          <w:sz w:val="28"/>
          <w:szCs w:val="28"/>
        </w:rPr>
        <w:t>Ustalenia wysokości szkody dokonuje poprzez lustrację na miejscu komisja powołana przez wojewodę DWUKROTNIE w przypadku szkód spowodowanych przez ujemne skutki przezimowania  w DRZEWACH OWOCOWYCH. Dotyczy wyłącznie drzew owocowych jako środka trwałego natomiast nie dotyc</w:t>
      </w:r>
      <w:r>
        <w:rPr>
          <w:rFonts w:ascii="Times New Roman" w:hAnsi="Times New Roman" w:cs="Times New Roman"/>
          <w:sz w:val="28"/>
          <w:szCs w:val="28"/>
        </w:rPr>
        <w:t>zy szkód w owocach tj. w plonie</w:t>
      </w:r>
    </w:p>
    <w:p w:rsidR="004D0C09" w:rsidRPr="004D0C09" w:rsidRDefault="004D0C09" w:rsidP="004D0C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09">
        <w:rPr>
          <w:rFonts w:ascii="Times New Roman" w:hAnsi="Times New Roman" w:cs="Times New Roman"/>
          <w:sz w:val="28"/>
          <w:szCs w:val="28"/>
        </w:rPr>
        <w:t xml:space="preserve">Po raz pierwszy </w:t>
      </w:r>
      <w:r w:rsidRPr="004D0C09">
        <w:rPr>
          <w:rFonts w:ascii="Times New Roman" w:hAnsi="Times New Roman" w:cs="Times New Roman"/>
          <w:b/>
          <w:sz w:val="28"/>
          <w:szCs w:val="28"/>
          <w:u w:val="single"/>
        </w:rPr>
        <w:t>– w terminie do 2 miesięcy</w:t>
      </w:r>
      <w:r w:rsidRPr="004D0C09">
        <w:rPr>
          <w:rFonts w:ascii="Times New Roman" w:hAnsi="Times New Roman" w:cs="Times New Roman"/>
          <w:sz w:val="28"/>
          <w:szCs w:val="28"/>
        </w:rPr>
        <w:t xml:space="preserve"> od dnia powstania tych szkód</w:t>
      </w:r>
    </w:p>
    <w:p w:rsidR="004D0C09" w:rsidRPr="004D0C09" w:rsidRDefault="004D0C09" w:rsidP="004D0C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09">
        <w:rPr>
          <w:rFonts w:ascii="Times New Roman" w:hAnsi="Times New Roman" w:cs="Times New Roman"/>
          <w:sz w:val="28"/>
          <w:szCs w:val="28"/>
        </w:rPr>
        <w:lastRenderedPageBreak/>
        <w:t xml:space="preserve">Po raz drugi -  </w:t>
      </w:r>
      <w:r w:rsidRPr="004D0C09">
        <w:rPr>
          <w:rFonts w:ascii="Times New Roman" w:hAnsi="Times New Roman" w:cs="Times New Roman"/>
          <w:b/>
          <w:sz w:val="28"/>
          <w:szCs w:val="28"/>
          <w:u w:val="single"/>
        </w:rPr>
        <w:t>nie później niż w terminie do 12 miesięcy</w:t>
      </w:r>
      <w:r w:rsidRPr="004D0C09">
        <w:rPr>
          <w:rFonts w:ascii="Times New Roman" w:hAnsi="Times New Roman" w:cs="Times New Roman"/>
          <w:sz w:val="28"/>
          <w:szCs w:val="28"/>
        </w:rPr>
        <w:t xml:space="preserve"> od dnia powstania tych szkód. </w:t>
      </w:r>
    </w:p>
    <w:p w:rsidR="004D0C09" w:rsidRPr="004D0C09" w:rsidRDefault="004D0C09" w:rsidP="004D0C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C09">
        <w:rPr>
          <w:rFonts w:ascii="Times New Roman" w:hAnsi="Times New Roman" w:cs="Times New Roman"/>
          <w:sz w:val="28"/>
          <w:szCs w:val="28"/>
        </w:rPr>
        <w:t xml:space="preserve">W pierwszym etapie szacowania szkód w drzewach owocowych sporządza się protokół w formie notatki zawierający dane niezbędne przy powtórnym szacowaniu szkód. Komisja dokonując szacowania po raz drugi sporządza protokół z oszacowania szkód.  </w:t>
      </w:r>
      <w:r w:rsidRPr="004D0C09">
        <w:rPr>
          <w:rFonts w:ascii="Times New Roman" w:hAnsi="Times New Roman" w:cs="Times New Roman"/>
          <w:b/>
          <w:sz w:val="28"/>
          <w:szCs w:val="28"/>
          <w:u w:val="single"/>
        </w:rPr>
        <w:t>W związku z powyższym rolnik składając wniosek oświadcza, że nie dokona likwidacji uprawy do czasu 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rzeprowadzenia przez komisję </w:t>
      </w:r>
      <w:bookmarkStart w:id="0" w:name="_GoBack"/>
      <w:bookmarkEnd w:id="0"/>
      <w:r w:rsidRPr="004D0C09">
        <w:rPr>
          <w:rFonts w:ascii="Times New Roman" w:hAnsi="Times New Roman" w:cs="Times New Roman"/>
          <w:b/>
          <w:sz w:val="28"/>
          <w:szCs w:val="28"/>
          <w:u w:val="single"/>
        </w:rPr>
        <w:t xml:space="preserve">drugiego szacowania w terminie ustalonym przez komisję po pierwszym oszacowaniu szkód. </w:t>
      </w:r>
    </w:p>
    <w:p w:rsidR="004D0C09" w:rsidRPr="004D0C09" w:rsidRDefault="004D0C09" w:rsidP="004D0C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2A3" w:rsidRPr="004D0C09" w:rsidRDefault="00C052A3" w:rsidP="004D0C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2A3" w:rsidRPr="004D0C09" w:rsidRDefault="00C052A3" w:rsidP="004D0C09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C09">
        <w:rPr>
          <w:rFonts w:ascii="Times New Roman" w:hAnsi="Times New Roman" w:cs="Times New Roman"/>
          <w:b/>
          <w:sz w:val="28"/>
          <w:szCs w:val="28"/>
        </w:rPr>
        <w:t>Wójt</w:t>
      </w:r>
    </w:p>
    <w:p w:rsidR="00C052A3" w:rsidRPr="004D0C09" w:rsidRDefault="00DD0B26" w:rsidP="004D0C09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C09">
        <w:rPr>
          <w:rFonts w:ascii="Times New Roman" w:hAnsi="Times New Roman" w:cs="Times New Roman"/>
          <w:b/>
          <w:sz w:val="28"/>
          <w:szCs w:val="28"/>
        </w:rPr>
        <w:t>/-/</w:t>
      </w:r>
      <w:r w:rsidR="00C052A3" w:rsidRPr="004D0C09">
        <w:rPr>
          <w:rFonts w:ascii="Times New Roman" w:hAnsi="Times New Roman" w:cs="Times New Roman"/>
          <w:b/>
          <w:sz w:val="28"/>
          <w:szCs w:val="28"/>
        </w:rPr>
        <w:t>Władysław Piątkows</w:t>
      </w:r>
      <w:r w:rsidR="00C052A3" w:rsidRPr="004D0C09">
        <w:rPr>
          <w:rFonts w:ascii="Times New Roman" w:hAnsi="Times New Roman" w:cs="Times New Roman"/>
          <w:b/>
          <w:sz w:val="26"/>
          <w:szCs w:val="26"/>
        </w:rPr>
        <w:t>ki</w:t>
      </w:r>
    </w:p>
    <w:p w:rsidR="004D0C09" w:rsidRPr="004D0C09" w:rsidRDefault="004D0C09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D0C09" w:rsidRPr="004D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C0" w:rsidRDefault="00B423C0" w:rsidP="00CB61AC">
      <w:pPr>
        <w:spacing w:after="0" w:line="240" w:lineRule="auto"/>
      </w:pPr>
      <w:r>
        <w:separator/>
      </w:r>
    </w:p>
  </w:endnote>
  <w:endnote w:type="continuationSeparator" w:id="0">
    <w:p w:rsidR="00B423C0" w:rsidRDefault="00B423C0" w:rsidP="00C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C0" w:rsidRDefault="00B423C0" w:rsidP="00CB61AC">
      <w:pPr>
        <w:spacing w:after="0" w:line="240" w:lineRule="auto"/>
      </w:pPr>
      <w:r>
        <w:separator/>
      </w:r>
    </w:p>
  </w:footnote>
  <w:footnote w:type="continuationSeparator" w:id="0">
    <w:p w:rsidR="00B423C0" w:rsidRDefault="00B423C0" w:rsidP="00CB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439"/>
    <w:multiLevelType w:val="hybridMultilevel"/>
    <w:tmpl w:val="7C984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1"/>
    <w:rsid w:val="0000555C"/>
    <w:rsid w:val="00257A6E"/>
    <w:rsid w:val="00344661"/>
    <w:rsid w:val="003E1387"/>
    <w:rsid w:val="00477E7A"/>
    <w:rsid w:val="004D0C09"/>
    <w:rsid w:val="00581F4D"/>
    <w:rsid w:val="00826AF8"/>
    <w:rsid w:val="009C2405"/>
    <w:rsid w:val="00A40204"/>
    <w:rsid w:val="00A7751E"/>
    <w:rsid w:val="00B36938"/>
    <w:rsid w:val="00B423C0"/>
    <w:rsid w:val="00C052A3"/>
    <w:rsid w:val="00CB61AC"/>
    <w:rsid w:val="00D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1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1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2021-06-08T09:32:00Z</dcterms:created>
  <dcterms:modified xsi:type="dcterms:W3CDTF">2021-06-10T06:28:00Z</dcterms:modified>
</cp:coreProperties>
</file>